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F4" w:rsidRPr="00C667F4" w:rsidRDefault="00C667F4" w:rsidP="00C667F4">
      <w:pPr>
        <w:widowControl/>
        <w:pBdr>
          <w:bottom w:val="dashed" w:sz="6" w:space="0" w:color="CCCCCC"/>
        </w:pBdr>
        <w:shd w:val="clear" w:color="auto" w:fill="FFFFFF"/>
        <w:spacing w:before="150" w:after="150" w:line="420" w:lineRule="atLeast"/>
        <w:jc w:val="center"/>
        <w:outlineLvl w:val="2"/>
        <w:rPr>
          <w:rFonts w:ascii="Simsun" w:eastAsia="宋体" w:hAnsi="Simsun" w:cs="宋体"/>
          <w:b/>
          <w:bCs/>
          <w:color w:val="333333"/>
          <w:kern w:val="0"/>
          <w:szCs w:val="21"/>
        </w:rPr>
      </w:pPr>
      <w:r w:rsidRPr="00C667F4">
        <w:rPr>
          <w:rFonts w:ascii="Simsun" w:eastAsia="宋体" w:hAnsi="Simsun" w:cs="宋体"/>
          <w:b/>
          <w:bCs/>
          <w:color w:val="333333"/>
          <w:kern w:val="0"/>
          <w:szCs w:val="21"/>
        </w:rPr>
        <w:t>非法计量陷阱知多少（二）</w:t>
      </w:r>
    </w:p>
    <w:p w:rsidR="00C667F4" w:rsidRPr="00C667F4" w:rsidRDefault="00C667F4" w:rsidP="00C667F4">
      <w:pPr>
        <w:widowControl/>
        <w:jc w:val="left"/>
        <w:rPr>
          <w:rFonts w:ascii="宋体" w:eastAsia="宋体" w:hAnsi="宋体" w:cs="宋体"/>
          <w:kern w:val="0"/>
          <w:sz w:val="24"/>
          <w:szCs w:val="24"/>
        </w:rPr>
      </w:pPr>
      <w:r w:rsidRPr="00C667F4">
        <w:rPr>
          <w:rFonts w:ascii="Simsun" w:eastAsia="宋体" w:hAnsi="Simsun" w:cs="宋体"/>
          <w:color w:val="333333"/>
          <w:kern w:val="0"/>
          <w:szCs w:val="21"/>
          <w:shd w:val="clear" w:color="auto" w:fill="FFFFFF"/>
        </w:rPr>
        <w:t>、绳子和水掺着卖，坑你没商量</w:t>
      </w:r>
    </w:p>
    <w:p w:rsidR="00C667F4" w:rsidRPr="00C667F4" w:rsidRDefault="00C667F4" w:rsidP="00C667F4">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C667F4">
        <w:rPr>
          <w:rFonts w:ascii="宋体" w:eastAsia="宋体" w:hAnsi="宋体" w:cs="宋体" w:hint="eastAsia"/>
          <w:color w:val="333333"/>
          <w:kern w:val="0"/>
          <w:szCs w:val="21"/>
        </w:rPr>
        <w:t xml:space="preserve">　　很多人都有过在集贸市场购买商品的经历，但是你是否购买过缠着</w:t>
      </w:r>
      <w:hyperlink r:id="rId4" w:tgtFrame="_blank" w:history="1">
        <w:r w:rsidRPr="00C667F4">
          <w:rPr>
            <w:rFonts w:ascii="宋体" w:eastAsia="宋体" w:hAnsi="宋体" w:cs="宋体" w:hint="eastAsia"/>
            <w:kern w:val="0"/>
            <w:sz w:val="18"/>
          </w:rPr>
          <w:t>草绳</w:t>
        </w:r>
      </w:hyperlink>
      <w:r w:rsidRPr="00C667F4">
        <w:rPr>
          <w:rFonts w:ascii="宋体" w:eastAsia="宋体" w:hAnsi="宋体" w:cs="宋体" w:hint="eastAsia"/>
          <w:color w:val="333333"/>
          <w:kern w:val="0"/>
          <w:szCs w:val="21"/>
        </w:rPr>
        <w:t>的 螃蟹呢？你如果买过这样的螃蟹，你计算过草绳的重量吗？计算过你的螃蟹最终是多少钱一公斤吗？一些水产品经营者在卖螃蟹时往往将捆着的草绳同时出售，还美 其名曰是螃蟹本身所带的。下面是对一只缠着草绳的螃蟹进行检测得到的数据，缠着草绳的螃蟹经称量是576克，去除草绳后螃蟹的重量是300克，草绳是</w:t>
      </w:r>
      <w:r w:rsidRPr="00C667F4">
        <w:rPr>
          <w:rFonts w:ascii="宋体" w:eastAsia="宋体" w:hAnsi="宋体" w:cs="宋体" w:hint="eastAsia"/>
          <w:color w:val="333333"/>
          <w:kern w:val="0"/>
        </w:rPr>
        <w:t> </w:t>
      </w:r>
      <w:r w:rsidRPr="00C667F4">
        <w:rPr>
          <w:rFonts w:ascii="宋体" w:eastAsia="宋体" w:hAnsi="宋体" w:cs="宋体" w:hint="eastAsia"/>
          <w:color w:val="333333"/>
          <w:kern w:val="0"/>
          <w:szCs w:val="21"/>
        </w:rPr>
        <w:t>276克。此螃蟹的价格是98元/500克，将近有50多元钱是用在购买草绳上了。还有捆螃蟹的草绳有粗有细、有湿有干，有多有少，这样卖螃蟹你认为合理吗？另外，在卖活鱼、活虾等水产品时，一些经营者往往将塑料袋事先准备好，把水产品从水中捞出来就放入塑料袋中，然后就上秤称量，其中就含有一些水，有的 虽然在捞的过程中控掉了水，但是在事先准备好的塑料袋中却装了水，最后受损失的还是消费者。</w:t>
      </w:r>
    </w:p>
    <w:p w:rsidR="00C667F4" w:rsidRPr="00C667F4" w:rsidRDefault="00C667F4" w:rsidP="00C667F4">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C667F4">
        <w:rPr>
          <w:rFonts w:ascii="宋体" w:eastAsia="宋体" w:hAnsi="宋体" w:cs="宋体" w:hint="eastAsia"/>
          <w:b/>
          <w:bCs/>
          <w:color w:val="333333"/>
          <w:kern w:val="0"/>
          <w:szCs w:val="21"/>
        </w:rPr>
        <w:t>六、带“病”诊病，雪上加霜</w:t>
      </w:r>
    </w:p>
    <w:p w:rsidR="00C667F4" w:rsidRPr="00C667F4" w:rsidRDefault="00C667F4" w:rsidP="00C667F4">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C667F4">
        <w:rPr>
          <w:rFonts w:ascii="宋体" w:eastAsia="宋体" w:hAnsi="宋体" w:cs="宋体" w:hint="eastAsia"/>
          <w:color w:val="333333"/>
          <w:kern w:val="0"/>
          <w:szCs w:val="21"/>
        </w:rPr>
        <w:t xml:space="preserve">　　血压计、</w:t>
      </w:r>
      <w:hyperlink r:id="rId5" w:tgtFrame="_blank" w:history="1">
        <w:r w:rsidRPr="00C667F4">
          <w:rPr>
            <w:rFonts w:ascii="宋体" w:eastAsia="宋体" w:hAnsi="宋体" w:cs="宋体" w:hint="eastAsia"/>
            <w:kern w:val="0"/>
            <w:sz w:val="18"/>
          </w:rPr>
          <w:t>心电图仪</w:t>
        </w:r>
      </w:hyperlink>
      <w:r w:rsidRPr="00C667F4">
        <w:rPr>
          <w:rFonts w:ascii="宋体" w:eastAsia="宋体" w:hAnsi="宋体" w:cs="宋体" w:hint="eastAsia"/>
          <w:color w:val="333333"/>
          <w:kern w:val="0"/>
          <w:szCs w:val="21"/>
        </w:rPr>
        <w:t>、</w:t>
      </w:r>
      <w:hyperlink r:id="rId6" w:tgtFrame="_blank" w:history="1">
        <w:r w:rsidRPr="00C667F4">
          <w:rPr>
            <w:rFonts w:ascii="宋体" w:eastAsia="宋体" w:hAnsi="宋体" w:cs="宋体" w:hint="eastAsia"/>
            <w:kern w:val="0"/>
            <w:sz w:val="18"/>
          </w:rPr>
          <w:t>B超</w:t>
        </w:r>
      </w:hyperlink>
      <w:r w:rsidRPr="00C667F4">
        <w:rPr>
          <w:rFonts w:ascii="宋体" w:eastAsia="宋体" w:hAnsi="宋体" w:cs="宋体" w:hint="eastAsia"/>
          <w:color w:val="333333"/>
          <w:kern w:val="0"/>
          <w:szCs w:val="21"/>
        </w:rPr>
        <w:t>、</w:t>
      </w:r>
      <w:hyperlink r:id="rId7" w:tgtFrame="_blank" w:history="1">
        <w:r w:rsidRPr="00C667F4">
          <w:rPr>
            <w:rFonts w:ascii="宋体" w:eastAsia="宋体" w:hAnsi="宋体" w:cs="宋体" w:hint="eastAsia"/>
            <w:kern w:val="0"/>
            <w:sz w:val="18"/>
          </w:rPr>
          <w:t>彩超</w:t>
        </w:r>
      </w:hyperlink>
      <w:r w:rsidRPr="00C667F4">
        <w:rPr>
          <w:rFonts w:ascii="宋体" w:eastAsia="宋体" w:hAnsi="宋体" w:cs="宋体" w:hint="eastAsia"/>
          <w:color w:val="333333"/>
          <w:kern w:val="0"/>
          <w:szCs w:val="21"/>
        </w:rPr>
        <w:t>、激光、CT机等诊断治疗用仪器设备是我们再熟悉不过的医用计量器具了，医生用它们对患者的体征进行检测，然后通过检测数据来对患者的病情做出判断进而对症下药治疗。因此，医用计量器具准确与否会直接关系到诊断的正确和治疗的效果，最终影响到患者的身心健康和生命安全。</w:t>
      </w:r>
    </w:p>
    <w:p w:rsidR="00C667F4" w:rsidRPr="00C667F4" w:rsidRDefault="00C667F4" w:rsidP="00C667F4">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C667F4">
        <w:rPr>
          <w:rFonts w:ascii="宋体" w:eastAsia="宋体" w:hAnsi="宋体" w:cs="宋体" w:hint="eastAsia"/>
          <w:b/>
          <w:bCs/>
          <w:color w:val="333333"/>
          <w:kern w:val="0"/>
          <w:szCs w:val="21"/>
        </w:rPr>
        <w:t>七、聋子的耳朵、瞎子的眼睛难保安全</w:t>
      </w:r>
    </w:p>
    <w:p w:rsidR="00C667F4" w:rsidRPr="00C667F4" w:rsidRDefault="00C667F4" w:rsidP="00C667F4">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C667F4">
        <w:rPr>
          <w:rFonts w:ascii="宋体" w:eastAsia="宋体" w:hAnsi="宋体" w:cs="宋体" w:hint="eastAsia"/>
          <w:color w:val="333333"/>
          <w:kern w:val="0"/>
          <w:szCs w:val="21"/>
        </w:rPr>
        <w:t xml:space="preserve">　　可燃气体报警器由探测器与报警器构成，已广泛地应用于家庭及宾馆饭店、医院、厂矿等场所，当可燃气体泄露，浓度超过探测器报警设定值时迅速发出警报，是预防</w:t>
      </w:r>
      <w:hyperlink r:id="rId8" w:tgtFrame="_blank" w:history="1">
        <w:r w:rsidRPr="00C667F4">
          <w:rPr>
            <w:rFonts w:ascii="宋体" w:eastAsia="宋体" w:hAnsi="宋体" w:cs="宋体" w:hint="eastAsia"/>
            <w:kern w:val="0"/>
            <w:sz w:val="18"/>
          </w:rPr>
          <w:t>中毒</w:t>
        </w:r>
      </w:hyperlink>
      <w:r w:rsidRPr="00C667F4">
        <w:rPr>
          <w:rFonts w:ascii="宋体" w:eastAsia="宋体" w:hAnsi="宋体" w:cs="宋体" w:hint="eastAsia"/>
          <w:color w:val="333333"/>
          <w:kern w:val="0"/>
          <w:szCs w:val="21"/>
        </w:rPr>
        <w:t>、爆炸、火灾等事故发生的一种安全装置。就像人的耳朵，一旦听力下降甚至变聋，就会成为摆设。报警器探测器的精度、报警设定值、报警误差、响应时间等计量指标一旦出现误差，就不能准确报警，埋下安全事故隐患，后果不堪设想。</w:t>
      </w:r>
    </w:p>
    <w:p w:rsidR="00C667F4" w:rsidRPr="00C667F4" w:rsidRDefault="00C667F4" w:rsidP="00C667F4">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C667F4">
        <w:rPr>
          <w:rFonts w:ascii="宋体" w:eastAsia="宋体" w:hAnsi="宋体" w:cs="宋体" w:hint="eastAsia"/>
          <w:b/>
          <w:bCs/>
          <w:color w:val="333333"/>
          <w:kern w:val="0"/>
          <w:szCs w:val="21"/>
        </w:rPr>
        <w:t>八、加油准不准，不能想当然</w:t>
      </w:r>
    </w:p>
    <w:p w:rsidR="00C667F4" w:rsidRPr="00C667F4" w:rsidRDefault="00C667F4" w:rsidP="00C667F4">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C667F4">
        <w:rPr>
          <w:rFonts w:ascii="宋体" w:eastAsia="宋体" w:hAnsi="宋体" w:cs="宋体" w:hint="eastAsia"/>
          <w:color w:val="333333"/>
          <w:kern w:val="0"/>
          <w:szCs w:val="21"/>
        </w:rPr>
        <w:t xml:space="preserve">　　随着经济的繁荣，有车族越来越多，油品消费已进入千家万户，油品计量是否准确已成为大家十分关心的问题，那么怎样才能正确判断油品计量是否准确呢？主要有两方面的情况：</w:t>
      </w:r>
    </w:p>
    <w:p w:rsidR="00C667F4" w:rsidRPr="00C667F4" w:rsidRDefault="00C667F4" w:rsidP="00C667F4">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C667F4">
        <w:rPr>
          <w:rFonts w:ascii="宋体" w:eastAsia="宋体" w:hAnsi="宋体" w:cs="宋体" w:hint="eastAsia"/>
          <w:color w:val="333333"/>
          <w:kern w:val="0"/>
          <w:szCs w:val="21"/>
        </w:rPr>
        <w:t xml:space="preserve">　　一是加油机本身存在计量不准的问题。其一是非人为因素的加油机计量不准，如加油机经过一段时间 的使用后，出现故障，造成计量不准；其二是人为故意造成加油机计量不准，</w:t>
      </w:r>
      <w:r w:rsidRPr="00C667F4">
        <w:rPr>
          <w:rFonts w:ascii="宋体" w:eastAsia="宋体" w:hAnsi="宋体" w:cs="宋体" w:hint="eastAsia"/>
          <w:color w:val="333333"/>
          <w:kern w:val="0"/>
          <w:szCs w:val="21"/>
        </w:rPr>
        <w:lastRenderedPageBreak/>
        <w:t>如偷接回油管、破坏加油机铅封更换齿轮片(加油机的光电发生器)、擅自改动或拆装 加油机等机械作弊方式，以及遥控加油量、偷换加油机计量芯片、修改加油机计量脉冲参数等日趋隐蔽化和高科技化的计量作弊行为。由于这些作弊行为隐蔽性强，技术含量高，在时间上没有连续性，也没有规律性，违法分子通过断电、遥控或者</w:t>
      </w:r>
      <w:hyperlink r:id="rId9" w:tgtFrame="_blank" w:history="1">
        <w:r w:rsidRPr="00C667F4">
          <w:rPr>
            <w:rFonts w:ascii="宋体" w:eastAsia="宋体" w:hAnsi="宋体" w:cs="宋体" w:hint="eastAsia"/>
            <w:kern w:val="0"/>
            <w:sz w:val="18"/>
          </w:rPr>
          <w:t>电脑</w:t>
        </w:r>
      </w:hyperlink>
      <w:r w:rsidRPr="00C667F4">
        <w:rPr>
          <w:rFonts w:ascii="宋体" w:eastAsia="宋体" w:hAnsi="宋体" w:cs="宋体" w:hint="eastAsia"/>
          <w:color w:val="333333"/>
          <w:kern w:val="0"/>
          <w:szCs w:val="21"/>
        </w:rPr>
        <w:t>操作等简单的方法就可在瞬间将计量作弊的加油机恢复到正常的计量状态，给执法部门查处造成很大的困难，也是屡禁不止原因所在。</w:t>
      </w:r>
    </w:p>
    <w:p w:rsidR="00C667F4" w:rsidRPr="00C667F4" w:rsidRDefault="00C667F4" w:rsidP="00C667F4">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C667F4">
        <w:rPr>
          <w:rFonts w:ascii="宋体" w:eastAsia="宋体" w:hAnsi="宋体" w:cs="宋体" w:hint="eastAsia"/>
          <w:color w:val="333333"/>
          <w:kern w:val="0"/>
          <w:szCs w:val="21"/>
        </w:rPr>
        <w:t xml:space="preserve">　　二是一些驾驶员走进了油品计量不准确的判断误区，误区一是把油箱当作计量器具。车辆的油箱是一 种容器，不是标准的计量器具，油箱的额定值只是一种设计值，一般油箱的实际容量要比其额定值大10%至20%左右，因此也就有额定容量为30升的油箱，会 加了33升甚至更多的油了。误区二是把车辆上的油表当作计量器具。汽车的油表是通过油箱内浮子的上下浮动带动电子传感器，传感器将产生的电子信号传递给油表指针，并显示在油表盘上。所以，油表盘上的刻线并不能精确地反映出油箱内的实际存油量，它只能是一个参考值。它的主要任务是提醒驾驶员是否应该加油。有 的车辆油表指示已经无油但还可以继续行驶30至40公里。因此，车辆仪表盘上的油表指示值不能作为判断计量准确与否的依据。误区三是用加油量与行驶公里数的关系来判断。由于道路的好坏，车速的快慢，交通堵塞与否，是否开空调，车辆负载量大小，以及油品的质量等都会影响百公里耗油量，因此，加油量和公里数的 关系不能作为判断计量准确与否的依据。</w:t>
      </w:r>
    </w:p>
    <w:p w:rsidR="002D181E" w:rsidRDefault="002D181E"/>
    <w:sectPr w:rsidR="002D181E" w:rsidSect="002D18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14AB"/>
    <w:rsid w:val="000433E3"/>
    <w:rsid w:val="00075354"/>
    <w:rsid w:val="00083677"/>
    <w:rsid w:val="00204FDC"/>
    <w:rsid w:val="00242E40"/>
    <w:rsid w:val="002D181E"/>
    <w:rsid w:val="002E16D1"/>
    <w:rsid w:val="002F4D46"/>
    <w:rsid w:val="003114AB"/>
    <w:rsid w:val="0033090B"/>
    <w:rsid w:val="003D5825"/>
    <w:rsid w:val="004E250C"/>
    <w:rsid w:val="005C0B05"/>
    <w:rsid w:val="005D259E"/>
    <w:rsid w:val="00616DE4"/>
    <w:rsid w:val="00674B05"/>
    <w:rsid w:val="00686BBF"/>
    <w:rsid w:val="007B714A"/>
    <w:rsid w:val="007B7DCA"/>
    <w:rsid w:val="0083228B"/>
    <w:rsid w:val="009E1666"/>
    <w:rsid w:val="009E7265"/>
    <w:rsid w:val="00A3517A"/>
    <w:rsid w:val="00B333D7"/>
    <w:rsid w:val="00B97121"/>
    <w:rsid w:val="00BC1C39"/>
    <w:rsid w:val="00C667F4"/>
    <w:rsid w:val="00E309D2"/>
    <w:rsid w:val="00F20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1E"/>
    <w:pPr>
      <w:widowControl w:val="0"/>
      <w:jc w:val="both"/>
    </w:pPr>
  </w:style>
  <w:style w:type="paragraph" w:styleId="3">
    <w:name w:val="heading 3"/>
    <w:basedOn w:val="a"/>
    <w:link w:val="3Char"/>
    <w:uiPriority w:val="9"/>
    <w:qFormat/>
    <w:rsid w:val="00C667F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667F4"/>
    <w:rPr>
      <w:rFonts w:ascii="宋体" w:eastAsia="宋体" w:hAnsi="宋体" w:cs="宋体"/>
      <w:b/>
      <w:bCs/>
      <w:kern w:val="0"/>
      <w:sz w:val="27"/>
      <w:szCs w:val="27"/>
    </w:rPr>
  </w:style>
  <w:style w:type="paragraph" w:styleId="a3">
    <w:name w:val="Normal (Web)"/>
    <w:basedOn w:val="a"/>
    <w:uiPriority w:val="99"/>
    <w:semiHidden/>
    <w:unhideWhenUsed/>
    <w:rsid w:val="00C667F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667F4"/>
    <w:rPr>
      <w:color w:val="0000FF"/>
      <w:u w:val="single"/>
    </w:rPr>
  </w:style>
  <w:style w:type="character" w:customStyle="1" w:styleId="apple-converted-space">
    <w:name w:val="apple-converted-space"/>
    <w:basedOn w:val="a0"/>
    <w:rsid w:val="00C667F4"/>
  </w:style>
</w:styles>
</file>

<file path=word/webSettings.xml><?xml version="1.0" encoding="utf-8"?>
<w:webSettings xmlns:r="http://schemas.openxmlformats.org/officeDocument/2006/relationships" xmlns:w="http://schemas.openxmlformats.org/wordprocessingml/2006/main">
  <w:divs>
    <w:div w:id="554008044">
      <w:bodyDiv w:val="1"/>
      <w:marLeft w:val="0"/>
      <w:marRight w:val="0"/>
      <w:marTop w:val="0"/>
      <w:marBottom w:val="0"/>
      <w:divBdr>
        <w:top w:val="none" w:sz="0" w:space="0" w:color="auto"/>
        <w:left w:val="none" w:sz="0" w:space="0" w:color="auto"/>
        <w:bottom w:val="none" w:sz="0" w:space="0" w:color="auto"/>
        <w:right w:val="none" w:sz="0" w:space="0" w:color="auto"/>
      </w:divBdr>
    </w:div>
    <w:div w:id="994181746">
      <w:bodyDiv w:val="1"/>
      <w:marLeft w:val="0"/>
      <w:marRight w:val="0"/>
      <w:marTop w:val="0"/>
      <w:marBottom w:val="0"/>
      <w:divBdr>
        <w:top w:val="none" w:sz="0" w:space="0" w:color="auto"/>
        <w:left w:val="none" w:sz="0" w:space="0" w:color="auto"/>
        <w:bottom w:val="none" w:sz="0" w:space="0" w:color="auto"/>
        <w:right w:val="none" w:sz="0" w:space="0" w:color="auto"/>
      </w:divBdr>
    </w:div>
    <w:div w:id="1569146535">
      <w:bodyDiv w:val="1"/>
      <w:marLeft w:val="0"/>
      <w:marRight w:val="0"/>
      <w:marTop w:val="0"/>
      <w:marBottom w:val="0"/>
      <w:divBdr>
        <w:top w:val="none" w:sz="0" w:space="0" w:color="auto"/>
        <w:left w:val="none" w:sz="0" w:space="0" w:color="auto"/>
        <w:bottom w:val="none" w:sz="0" w:space="0" w:color="auto"/>
        <w:right w:val="none" w:sz="0" w:space="0" w:color="auto"/>
      </w:divBdr>
    </w:div>
    <w:div w:id="17873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9136.htm" TargetMode="External"/><Relationship Id="rId3" Type="http://schemas.openxmlformats.org/officeDocument/2006/relationships/webSettings" Target="webSettings.xml"/><Relationship Id="rId7" Type="http://schemas.openxmlformats.org/officeDocument/2006/relationships/hyperlink" Target="http://baike.baidu.com/view/3733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7178.htm" TargetMode="External"/><Relationship Id="rId11" Type="http://schemas.openxmlformats.org/officeDocument/2006/relationships/theme" Target="theme/theme1.xml"/><Relationship Id="rId5" Type="http://schemas.openxmlformats.org/officeDocument/2006/relationships/hyperlink" Target="http://baike.baidu.com/view/3512144.htm" TargetMode="External"/><Relationship Id="rId10" Type="http://schemas.openxmlformats.org/officeDocument/2006/relationships/fontTable" Target="fontTable.xml"/><Relationship Id="rId4" Type="http://schemas.openxmlformats.org/officeDocument/2006/relationships/hyperlink" Target="http://baike.baidu.com/view/97873.htm" TargetMode="External"/><Relationship Id="rId9" Type="http://schemas.openxmlformats.org/officeDocument/2006/relationships/hyperlink" Target="http://baike.baidu.com/view/235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2014-05-22T02:53:00Z</dcterms:created>
  <dcterms:modified xsi:type="dcterms:W3CDTF">2014-05-22T02:53:00Z</dcterms:modified>
</cp:coreProperties>
</file>